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В соответствии </w:t>
      </w:r>
      <w:r>
        <w:rPr>
          <w:b/>
          <w:color w:val="c00000"/>
          <w:sz w:val="26"/>
          <w:szCs w:val="26"/>
        </w:rPr>
        <w:t xml:space="preserve">с </w:t>
      </w:r>
      <w:r>
        <w:rPr>
          <w:b/>
          <w:color w:val="c00000"/>
          <w:sz w:val="26"/>
          <w:szCs w:val="26"/>
        </w:rPr>
        <w:t xml:space="preserve">Указом Губернатора Иркутской области от 27.08.2024 г. № 328-уг «Выдача на территории Иркутской области удостоверений, подтверждающих статус многодетной семьи в Российской Федерации»</w:t>
      </w: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tbl>
      <w:tblPr>
        <w:tblW w:w="10916" w:type="dxa"/>
        <w:tblInd w:w="-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85"/>
        <w:gridCol w:w="8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1"/>
        </w:trPr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1. Категория граждан, имеющая право на социальную поддержку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spacing w:before="0" w:beforeAutospacing="0" w:after="0" w:afterAutospacing="0"/>
            </w:pPr>
            <w:r>
              <w:t xml:space="preserve">Многодетной семьей в Российской Федерации является семья, имеющая трех и более детей.</w:t>
            </w:r>
            <w:r/>
          </w:p>
          <w:p>
            <w:pPr>
              <w:pStyle w:val="625"/>
              <w:jc w:val="both"/>
              <w:spacing w:before="0" w:beforeAutospacing="0" w:after="0" w:afterAutospacing="0"/>
            </w:pPr>
            <w:r>
              <w:t xml:space="preserve"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      </w:r>
            <w:r/>
          </w:p>
          <w:p>
            <w:pPr>
              <w:pStyle w:val="625"/>
              <w:jc w:val="both"/>
              <w:spacing w:before="0" w:beforeAutospacing="0" w:after="0" w:afterAutospacing="0"/>
            </w:pPr>
            <w:r>
              <w:t xml:space="preserve">Выдача удостоверения осуществляется одному из родителей (единственному родителю) в случае, если лица, входящие в состав многодетной семьи, являются гражданами Российской Федерации и место их жительства находится на территории Иркутской области.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2. Документ, подтверждающий право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0"/>
              <w:ind w:firstLine="30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620"/>
              <w:ind w:firstLine="303"/>
              <w:jc w:val="both"/>
              <w:rPr>
                <w:b/>
              </w:rPr>
            </w:pPr>
            <w:r>
              <w:rPr>
                <w:b/>
              </w:rPr>
              <w:t xml:space="preserve">Удостоверение многодетной семьи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3. Куда обращаться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eastAsia="ru-RU"/>
              </w:rPr>
              <w:t xml:space="preserve">     </w:t>
            </w:r>
            <w:r>
              <w:rPr>
                <w:sz w:val="23"/>
                <w:szCs w:val="23"/>
              </w:rPr>
              <w:t xml:space="preserve">В учреждение социальной защиты населения</w:t>
            </w:r>
            <w:r>
              <w:rPr>
                <w:sz w:val="23"/>
                <w:szCs w:val="23"/>
                <w:lang w:eastAsia="ru-RU"/>
              </w:rPr>
              <w:t xml:space="preserve">, </w:t>
            </w:r>
            <w:r>
              <w:rPr>
                <w:sz w:val="23"/>
                <w:szCs w:val="23"/>
              </w:rPr>
              <w:t xml:space="preserve"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</w:t>
            </w:r>
            <w:r>
              <w:rPr>
                <w:sz w:val="23"/>
                <w:szCs w:val="23"/>
              </w:rPr>
              <w:t xml:space="preserve">,</w:t>
            </w:r>
            <w:r>
              <w:rPr>
                <w:szCs w:val="26"/>
              </w:rPr>
              <w:t xml:space="preserve"> федеральная государственная информационная система «Единый портал государственных и муниципальных услуг (функций)»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4. Документы, предоставляемые заявителем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spacing w:before="0" w:beforeAutospacing="0" w:after="0" w:afterAutospacing="0"/>
              <w:tabs>
                <w:tab w:val="left" w:pos="318" w:leader="none"/>
              </w:tabs>
            </w:pPr>
            <w:r>
              <w:t xml:space="preserve">1. Паспорт гражданина Российской Федерации или иной документ, удостоверяющий личность в соответствии с законодательством Российской Федерации;</w:t>
            </w:r>
            <w:r/>
          </w:p>
          <w:p>
            <w:pPr>
              <w:pStyle w:val="625"/>
              <w:jc w:val="both"/>
              <w:spacing w:before="0" w:beforeAutospacing="0" w:after="0" w:afterAutospacing="0"/>
            </w:pPr>
            <w:r>
              <w:t xml:space="preserve">2. Документы, удостоверяющие личность и полномочия представителя родителя, - в случае обращения за переоформлением удостоверения представителя родителя; </w:t>
            </w:r>
            <w:r/>
          </w:p>
          <w:p>
            <w:pPr>
              <w:pStyle w:val="625"/>
              <w:jc w:val="both"/>
              <w:spacing w:before="0" w:beforeAutospacing="0" w:after="0" w:afterAutospacing="0"/>
            </w:pPr>
            <w:r>
              <w:t xml:space="preserve">3. </w:t>
            </w:r>
            <w:r>
              <w:t xml:space="preserve">Фотографии размером 3 x 4 см заявителя и второго родителя, усыновителя (удочерителя), мачехи (отчима) - в случае, если заявитель состоит в зарегистрированном браке</w:t>
            </w:r>
            <w:r>
              <w:t xml:space="preserve">.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</w:t>
            </w:r>
            <w:r>
              <w:rPr>
                <w:sz w:val="23"/>
                <w:szCs w:val="23"/>
              </w:rPr>
              <w:t xml:space="preserve"> Срок обращения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0"/>
              <w:ind w:firstLine="3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 xml:space="preserve">удостоверением</w:t>
            </w:r>
            <w:r>
              <w:rPr>
                <w:sz w:val="23"/>
                <w:szCs w:val="23"/>
              </w:rPr>
              <w:t xml:space="preserve"> можно обратиться в любое время после возникновения права на дополнительную меру социальной поддержки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32"/>
        <w:ind w:firstLine="709"/>
        <w:jc w:val="both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2"/>
        <w:ind w:firstLine="709"/>
        <w:jc w:val="both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284" w:right="567" w:bottom="0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extBookC">
    <w:panose1 w:val="02000603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en-US" w:bidi="ar-SA"/>
    </w:rPr>
  </w:style>
  <w:style w:type="character" w:styleId="621">
    <w:name w:val="Основной шрифт абзаца, Знак Знак Знак Знак Знак Знак1 Знак Знак Знак Знак Знак Знак Знак Знак Знак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uiPriority w:val="59"/>
    <w:tblPr/>
  </w:style>
  <w:style w:type="paragraph" w:styleId="625">
    <w:name w:val="Обычный (веб)"/>
    <w:basedOn w:val="620"/>
    <w:next w:val="625"/>
    <w:link w:val="620"/>
    <w:uiPriority w:val="99"/>
    <w:pPr>
      <w:spacing w:before="100" w:beforeAutospacing="1" w:after="100" w:afterAutospacing="1"/>
    </w:pPr>
    <w:rPr>
      <w:lang w:eastAsia="ru-RU"/>
    </w:rPr>
  </w:style>
  <w:style w:type="paragraph" w:styleId="626">
    <w:name w:val=" Знак Знак Знак Знак Знак Знак1 Знак Знак Знак Знак Знак Знак Знак"/>
    <w:basedOn w:val="620"/>
    <w:next w:val="626"/>
    <w:link w:val="620"/>
    <w:rPr>
      <w:rFonts w:ascii="Verdana" w:hAnsi="Verdana" w:cs="Verdana"/>
      <w:sz w:val="20"/>
      <w:szCs w:val="20"/>
      <w:lang w:val="en-US"/>
    </w:rPr>
  </w:style>
  <w:style w:type="paragraph" w:styleId="627">
    <w:name w:val="Текст выноски"/>
    <w:basedOn w:val="620"/>
    <w:next w:val="627"/>
    <w:link w:val="620"/>
    <w:semiHidden/>
    <w:rPr>
      <w:rFonts w:ascii="Tahoma" w:hAnsi="Tahoma" w:cs="Tahoma"/>
      <w:sz w:val="16"/>
      <w:szCs w:val="16"/>
    </w:rPr>
  </w:style>
  <w:style w:type="paragraph" w:styleId="628">
    <w:name w:val="&lt;0442&gt;&lt;0435&gt;&lt;043A&gt;&lt;0441&gt;&lt;0442&gt;"/>
    <w:basedOn w:val="620"/>
    <w:next w:val="628"/>
    <w:link w:val="620"/>
    <w:pPr>
      <w:ind w:firstLine="227"/>
      <w:jc w:val="both"/>
      <w:spacing w:line="220" w:lineRule="atLeast"/>
    </w:pPr>
    <w:rPr>
      <w:rFonts w:ascii="TextBookC" w:hAnsi="TextBookC" w:cs="TextBookC"/>
      <w:color w:val="000000"/>
      <w:sz w:val="16"/>
      <w:szCs w:val="16"/>
      <w:lang w:eastAsia="ru-RU"/>
    </w:rPr>
  </w:style>
  <w:style w:type="paragraph" w:styleId="629">
    <w:name w:val=" Знак Знак Знак Знак Знак"/>
    <w:basedOn w:val="620"/>
    <w:next w:val="629"/>
    <w:link w:val="620"/>
    <w:rPr>
      <w:rFonts w:ascii="Verdana" w:hAnsi="Verdana" w:cs="Verdana"/>
      <w:sz w:val="20"/>
      <w:szCs w:val="20"/>
      <w:lang w:val="en-US"/>
    </w:rPr>
  </w:style>
  <w:style w:type="paragraph" w:styleId="630">
    <w:name w:val="ConsPlusNormal"/>
    <w:next w:val="630"/>
    <w:link w:val="620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631">
    <w:name w:val="Абзац списка"/>
    <w:basedOn w:val="620"/>
    <w:next w:val="631"/>
    <w:link w:val="620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632">
    <w:name w:val="western"/>
    <w:basedOn w:val="620"/>
    <w:next w:val="632"/>
    <w:link w:val="620"/>
    <w:pPr>
      <w:spacing w:before="100" w:beforeAutospacing="1" w:after="119"/>
    </w:pPr>
    <w:rPr>
      <w:color w:val="000000"/>
      <w:sz w:val="28"/>
      <w:szCs w:val="28"/>
      <w:lang w:eastAsia="ru-RU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GUSZN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polovinskaya</cp:lastModifiedBy>
  <cp:revision>75</cp:revision>
  <dcterms:created xsi:type="dcterms:W3CDTF">2012-12-21T04:20:00Z</dcterms:created>
  <dcterms:modified xsi:type="dcterms:W3CDTF">2025-01-30T00:54:25Z</dcterms:modified>
  <cp:version>786432</cp:version>
</cp:coreProperties>
</file>